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4"/>
          <w:szCs w:val="18"/>
        </w:rPr>
        <w:t>ANEXO I</w:t>
      </w:r>
    </w:p>
    <w:p>
      <w:pPr>
        <w:pStyle w:val="2"/>
        <w:numPr>
          <w:ilvl w:val="0"/>
          <w:numId w:val="0"/>
        </w:numPr>
        <w:spacing w:line="360" w:lineRule="auto"/>
        <w:ind w:left="720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Programa de pós-graduação em </w:t>
      </w:r>
      <w:r>
        <w:rPr>
          <w:rFonts w:hint="default" w:ascii="Arial" w:hAnsi="Arial" w:cs="Arial"/>
          <w:sz w:val="22"/>
          <w:szCs w:val="22"/>
          <w:lang w:val="pt-BR"/>
        </w:rPr>
        <w:t>FRONTEIRAS E DIREITOS HUMANOS - PPGFDH</w:t>
      </w:r>
    </w:p>
    <w:p>
      <w:pPr>
        <w:pStyle w:val="2"/>
        <w:numPr>
          <w:ilvl w:val="0"/>
          <w:numId w:val="0"/>
        </w:num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REGIME ACADÊMICO EMERGENCIAL DA PÓS-GRADUAÇÃO</w:t>
      </w:r>
    </w:p>
    <w:p>
      <w:pPr>
        <w:pStyle w:val="2"/>
        <w:numPr>
          <w:ilvl w:val="0"/>
          <w:numId w:val="0"/>
        </w:numPr>
        <w:spacing w:line="360" w:lineRule="auto"/>
        <w:ind w:left="720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2"/>
          <w:szCs w:val="22"/>
        </w:rPr>
        <w:t>REQUERIMENTO DE MATRÍCULA - 1º SEMESTRE DE 202</w:t>
      </w:r>
      <w:r>
        <w:rPr>
          <w:rFonts w:hint="default" w:ascii="Arial" w:hAnsi="Arial" w:cs="Arial"/>
          <w:sz w:val="22"/>
          <w:szCs w:val="22"/>
          <w:lang w:val="pt-BR"/>
        </w:rPr>
        <w:t>1</w:t>
      </w:r>
    </w:p>
    <w:p>
      <w:pPr>
        <w:spacing w:line="360" w:lineRule="auto"/>
        <w:jc w:val="both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6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Discente:</w:t>
            </w:r>
          </w:p>
        </w:tc>
        <w:tc>
          <w:tcPr>
            <w:tcW w:w="361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PPG-FDH</w:t>
            </w:r>
          </w:p>
        </w:tc>
      </w:tr>
    </w:tbl>
    <w:tbl>
      <w:tblPr>
        <w:tblStyle w:val="4"/>
        <w:tblpPr w:leftFromText="180" w:rightFromText="180" w:vertAnchor="text" w:horzAnchor="page" w:tblpX="982" w:tblpY="259"/>
        <w:tblOverlap w:val="never"/>
        <w:tblW w:w="10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8"/>
        <w:gridCol w:w="2461"/>
        <w:gridCol w:w="1485"/>
        <w:gridCol w:w="115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868" w:type="dxa"/>
            <w:vMerge w:val="restart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61" w:type="dxa"/>
            <w:vMerge w:val="restart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Docente(s)</w:t>
            </w:r>
          </w:p>
        </w:tc>
        <w:tc>
          <w:tcPr>
            <w:tcW w:w="1485" w:type="dxa"/>
            <w:vMerge w:val="restart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C.H/Créd</w:t>
            </w:r>
          </w:p>
        </w:tc>
        <w:tc>
          <w:tcPr>
            <w:tcW w:w="2373" w:type="dxa"/>
            <w:gridSpan w:val="2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868" w:type="dxa"/>
            <w:vMerge w:val="continue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  <w:vMerge w:val="continue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vMerge w:val="continue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214" w:type="dxa"/>
            <w:shd w:val="clear" w:color="auto" w:fill="F2F2F2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868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Refugiados, Meio Ambiente e Direitos Humanos</w:t>
            </w:r>
          </w:p>
        </w:tc>
        <w:tc>
          <w:tcPr>
            <w:tcW w:w="24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Verônica Maria Guimarães Bezerra</w:t>
            </w:r>
          </w:p>
          <w:p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César Augusto Silva da Silva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60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hint="default" w:ascii="Arial" w:hAnsi="Arial" w:cs="Arial"/>
                <w:lang w:val="pt-BR"/>
              </w:rPr>
              <w:t>4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214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shd w:val="clear" w:color="auto" w:fill="FFFFFF"/>
            <w:noWrap w:val="0"/>
            <w:vAlign w:val="top"/>
          </w:tcPr>
          <w:p>
            <w:pPr>
              <w:spacing w:after="100" w:afterAutospacing="1" w:line="360" w:lineRule="auto"/>
              <w:contextualSpacing/>
              <w:jc w:val="center"/>
              <w:rPr>
                <w:rFonts w:hint="default" w:ascii="Arial" w:hAnsi="Arial" w:cs="Arial"/>
                <w:i/>
                <w:iCs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Metodologia da Pesquisa Científica</w:t>
            </w:r>
            <w:r>
              <w:rPr>
                <w:rFonts w:hint="default" w:eastAsia="SimSun" w:cs="Times New Roman"/>
                <w:i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(Obrigatória)</w:t>
            </w:r>
          </w:p>
        </w:tc>
        <w:tc>
          <w:tcPr>
            <w:tcW w:w="2461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Alaerte Antônio Martelli Contini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>60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hint="default" w:ascii="Arial" w:hAnsi="Arial" w:cs="Arial"/>
                <w:lang w:val="pt-BR"/>
              </w:rPr>
              <w:t>4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shd w:val="clear" w:color="auto" w:fill="FFFFFF"/>
            <w:noWrap w:val="0"/>
            <w:vAlign w:val="top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Educação, Direitos Humanos e Inclusão</w:t>
            </w:r>
          </w:p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Washington Cesar Shoiti Nozu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>60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hint="default" w:ascii="Arial" w:hAnsi="Arial" w:cs="Arial"/>
                <w:lang w:val="pt-BR"/>
              </w:rPr>
              <w:t>4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shd w:val="clear" w:color="auto" w:fill="FFFFFF"/>
            <w:noWrap w:val="0"/>
            <w:vAlign w:val="top"/>
          </w:tcPr>
          <w:p>
            <w:pPr>
              <w:pStyle w:val="7"/>
              <w:jc w:val="center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>Fronteiras e Direitos Humanos: perspectivas conceituais interdisciplinares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eastAsia="SimSun" w:cs="Times New Roman"/>
                <w:i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(Obrigatória)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</w:p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 w:eastAsia="zh-CN"/>
              </w:rPr>
              <w:t>Bruno Boti Bernardi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Déborah Silva do Monte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Thaisa Maira Rodrigues Hel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 w:eastAsia="zh-CN"/>
              </w:rPr>
              <w:t>d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>60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hint="default" w:ascii="Arial" w:hAnsi="Arial" w:cs="Arial"/>
                <w:lang w:val="pt-BR"/>
              </w:rPr>
              <w:t>4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shd w:val="clear" w:color="auto" w:fill="FFFFFF"/>
            <w:noWrap w:val="0"/>
            <w:vAlign w:val="top"/>
          </w:tcPr>
          <w:p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18"/>
                <w:szCs w:val="18"/>
                <w:lang w:eastAsia="pt-BR"/>
              </w:rPr>
              <w:t>Desenvolvimento Regional: teorias e métodos</w:t>
            </w:r>
          </w:p>
        </w:tc>
        <w:tc>
          <w:tcPr>
            <w:tcW w:w="24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Adriana Kirchof de Brum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Tito Carlos Machado de Oliveira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60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hint="default" w:ascii="Arial" w:hAnsi="Arial" w:cs="Arial"/>
                <w:lang w:val="pt-BR"/>
              </w:rPr>
              <w:t>4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  <w:lang w:val="pt-BR" w:eastAsia="ar-SA" w:bidi="ar-SA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  <w:lang w:val="pt-BR" w:eastAsia="ar-SA" w:bidi="ar-SA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hint="default" w:eastAsia="SimSun" w:cs="Times New Roman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hint="default" w:eastAsia="SimSun" w:cs="Times New Roman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pt-BR"/>
              </w:rPr>
              <w:t>ESTÁGIO DOCÊNCIA</w:t>
            </w:r>
          </w:p>
        </w:tc>
        <w:tc>
          <w:tcPr>
            <w:tcW w:w="24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spacing w:after="100" w:afterAutospacing="1" w:line="360" w:lineRule="auto"/>
              <w:contextualSpacing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30/ 2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(   )</w:t>
            </w:r>
          </w:p>
        </w:tc>
        <w:tc>
          <w:tcPr>
            <w:tcW w:w="1214" w:type="dxa"/>
            <w:shd w:val="clear" w:color="auto" w:fill="FFFFFF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(   )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>
      <w:pPr>
        <w:ind w:left="-284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(   ) Não irei cursar qualquer disciplina durante o RAEPG no 1º semestre de 202</w:t>
      </w:r>
      <w:r>
        <w:rPr>
          <w:rFonts w:hint="default" w:ascii="Arial" w:hAnsi="Arial" w:cs="Arial"/>
          <w:lang w:val="pt-BR"/>
        </w:rPr>
        <w:t>1</w:t>
      </w:r>
      <w:r>
        <w:rPr>
          <w:rFonts w:ascii="Arial" w:hAnsi="Arial" w:cs="Arial"/>
        </w:rPr>
        <w:t xml:space="preserve"> </w:t>
      </w:r>
    </w:p>
    <w:p>
      <w:pPr>
        <w:ind w:left="-284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(assinalar apenas se respondeu negativamente a todas as disciplinas elencadas na tabela acima)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Dourados-MS, _____ de _________________202</w:t>
      </w:r>
      <w:r>
        <w:rPr>
          <w:rFonts w:hint="default" w:ascii="Arial" w:hAnsi="Arial" w:cs="Arial"/>
          <w:lang w:val="pt-BR"/>
        </w:rPr>
        <w:t>1</w:t>
      </w:r>
      <w:r>
        <w:rPr>
          <w:rFonts w:ascii="Arial" w:hAnsi="Arial" w:cs="Arial"/>
        </w:rPr>
        <w:t>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_________________________________</w:t>
      </w:r>
    </w:p>
    <w:p>
      <w:pPr>
        <w:spacing w:line="360" w:lineRule="auto"/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Assinatura do(a) </w:t>
      </w:r>
      <w:r>
        <w:rPr>
          <w:rFonts w:hint="default" w:ascii="Arial" w:hAnsi="Arial" w:cs="Arial"/>
          <w:lang w:val="pt-BR"/>
        </w:rPr>
        <w:t>aluno(a)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2"/>
        <w:numPr>
          <w:ilvl w:val="0"/>
          <w:numId w:val="0"/>
        </w:numPr>
        <w:spacing w:line="360" w:lineRule="auto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ANEXO II</w:t>
      </w:r>
    </w:p>
    <w:p>
      <w:pPr>
        <w:pStyle w:val="2"/>
        <w:numPr>
          <w:ilvl w:val="0"/>
          <w:numId w:val="0"/>
        </w:numPr>
        <w:spacing w:line="360" w:lineRule="auto"/>
        <w:ind w:left="720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Programa de pós-graduação em </w:t>
      </w:r>
      <w:r>
        <w:rPr>
          <w:rFonts w:hint="default" w:ascii="Arial" w:hAnsi="Arial" w:cs="Arial"/>
          <w:sz w:val="24"/>
          <w:szCs w:val="24"/>
          <w:lang w:val="pt-BR"/>
        </w:rPr>
        <w:t>FRONTEIRAS E DIREITOS HUMANOS - PPGFDH</w:t>
      </w:r>
    </w:p>
    <w:p>
      <w:pPr>
        <w:pStyle w:val="2"/>
        <w:numPr>
          <w:ilvl w:val="0"/>
          <w:numId w:val="0"/>
        </w:num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REGIME ACADÊMICO EMERGENCIAL DA PÓS-GRADUAÇÃO</w:t>
      </w:r>
    </w:p>
    <w:p>
      <w:pPr>
        <w:spacing w:line="360" w:lineRule="auto"/>
        <w:jc w:val="center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</w:rPr>
        <w:t>HORÁRIOS DAS AULAS - 1º SEMESTRE DE 202</w:t>
      </w:r>
      <w:r>
        <w:rPr>
          <w:rFonts w:hint="default" w:ascii="Arial" w:hAnsi="Arial" w:cs="Arial"/>
          <w:lang w:val="pt-BR"/>
        </w:rPr>
        <w:t>1</w:t>
      </w:r>
    </w:p>
    <w:p>
      <w:pPr>
        <w:spacing w:line="360" w:lineRule="auto"/>
        <w:jc w:val="center"/>
        <w:rPr>
          <w:rFonts w:ascii="Arial" w:hAnsi="Arial" w:cs="Arial"/>
          <w:b/>
        </w:rPr>
      </w:pPr>
    </w:p>
    <w:p>
      <w:pPr>
        <w:spacing w:line="360" w:lineRule="auto"/>
        <w:jc w:val="center"/>
        <w:rPr>
          <w:rFonts w:hint="default"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</w:rPr>
        <w:t xml:space="preserve">Início das aulas: a partir de </w:t>
      </w:r>
      <w:r>
        <w:rPr>
          <w:rFonts w:hint="default" w:ascii="Arial" w:hAnsi="Arial" w:cs="Arial"/>
          <w:b/>
          <w:u w:val="single"/>
          <w:lang w:val="pt-BR"/>
        </w:rPr>
        <w:t>19</w:t>
      </w:r>
      <w:r>
        <w:rPr>
          <w:rFonts w:ascii="Arial" w:hAnsi="Arial" w:cs="Arial"/>
          <w:b/>
          <w:u w:val="single"/>
        </w:rPr>
        <w:t>/0</w:t>
      </w:r>
      <w:r>
        <w:rPr>
          <w:rFonts w:hint="default" w:ascii="Arial" w:hAnsi="Arial" w:cs="Arial"/>
          <w:b/>
          <w:u w:val="single"/>
          <w:lang w:val="pt-BR"/>
        </w:rPr>
        <w:t>4</w:t>
      </w:r>
      <w:r>
        <w:rPr>
          <w:rFonts w:ascii="Arial" w:hAnsi="Arial" w:cs="Arial"/>
          <w:b/>
          <w:u w:val="single"/>
        </w:rPr>
        <w:t>/202</w:t>
      </w:r>
      <w:r>
        <w:rPr>
          <w:rFonts w:hint="default" w:ascii="Arial" w:hAnsi="Arial" w:cs="Arial"/>
          <w:b/>
          <w:u w:val="single"/>
          <w:lang w:val="pt-BR"/>
        </w:rPr>
        <w:t>1</w:t>
      </w:r>
    </w:p>
    <w:p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4"/>
        <w:tblpPr w:leftFromText="180" w:rightFromText="180" w:vertAnchor="text" w:horzAnchor="page" w:tblpX="837" w:tblpY="368"/>
        <w:tblOverlap w:val="never"/>
        <w:tblW w:w="10331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391"/>
        <w:gridCol w:w="1418"/>
        <w:gridCol w:w="1541"/>
        <w:gridCol w:w="1609"/>
        <w:gridCol w:w="1591"/>
        <w:gridCol w:w="171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3" w:type="dxa"/>
            <w:shd w:val="clear" w:color="auto" w:fill="BEBEBE"/>
            <w:vAlign w:val="center"/>
          </w:tcPr>
          <w:p>
            <w:pPr>
              <w:pStyle w:val="7"/>
              <w:spacing w:before="18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1391" w:type="dxa"/>
            <w:shd w:val="clear" w:color="auto" w:fill="BEBEBE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  <w:vAlign w:val="center"/>
          </w:tcPr>
          <w:p>
            <w:pPr>
              <w:pStyle w:val="7"/>
              <w:spacing w:before="55" w:line="237" w:lineRule="auto"/>
              <w:ind w:left="307" w:right="14" w:hanging="2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SEGUNDA- FEIRA</w:t>
            </w:r>
          </w:p>
        </w:tc>
        <w:tc>
          <w:tcPr>
            <w:tcW w:w="1541" w:type="dxa"/>
            <w:shd w:val="clear" w:color="auto" w:fill="BEBEBE"/>
            <w:vAlign w:val="center"/>
          </w:tcPr>
          <w:p>
            <w:pPr>
              <w:pStyle w:val="7"/>
              <w:spacing w:before="55" w:line="237" w:lineRule="auto"/>
              <w:ind w:left="314" w:right="182" w:hanging="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TERÇA- FEIRA</w:t>
            </w:r>
          </w:p>
        </w:tc>
        <w:tc>
          <w:tcPr>
            <w:tcW w:w="1609" w:type="dxa"/>
            <w:shd w:val="clear" w:color="auto" w:fill="BEBEBE"/>
            <w:vAlign w:val="center"/>
          </w:tcPr>
          <w:p>
            <w:pPr>
              <w:pStyle w:val="7"/>
              <w:spacing w:before="187"/>
              <w:ind w:left="26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QUARTA-FEIRA</w:t>
            </w:r>
          </w:p>
        </w:tc>
        <w:tc>
          <w:tcPr>
            <w:tcW w:w="1591" w:type="dxa"/>
            <w:shd w:val="clear" w:color="auto" w:fill="BEBEBE"/>
            <w:vAlign w:val="center"/>
          </w:tcPr>
          <w:p>
            <w:pPr>
              <w:pStyle w:val="7"/>
              <w:spacing w:before="187"/>
              <w:ind w:left="3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QUINTA-FEIRA</w:t>
            </w:r>
          </w:p>
        </w:tc>
        <w:tc>
          <w:tcPr>
            <w:tcW w:w="1718" w:type="dxa"/>
            <w:shd w:val="clear" w:color="auto" w:fill="BEBEBE"/>
            <w:vAlign w:val="center"/>
          </w:tcPr>
          <w:p>
            <w:pPr>
              <w:pStyle w:val="7"/>
              <w:spacing w:before="55" w:line="237" w:lineRule="auto"/>
              <w:ind w:left="326" w:right="201" w:hanging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SEXTA- FEIRA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63" w:type="dxa"/>
            <w:vMerge w:val="restart"/>
            <w:shd w:val="clear" w:color="auto" w:fill="BEBEBE"/>
          </w:tcPr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spacing w:before="6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MATUTINO</w:t>
            </w:r>
          </w:p>
        </w:tc>
        <w:tc>
          <w:tcPr>
            <w:tcW w:w="1391" w:type="dxa"/>
          </w:tcPr>
          <w:p>
            <w:pPr>
              <w:pStyle w:val="7"/>
              <w:spacing w:before="5"/>
              <w:rPr>
                <w:b/>
                <w:sz w:val="18"/>
                <w:szCs w:val="18"/>
              </w:rPr>
            </w:pPr>
          </w:p>
          <w:p>
            <w:pPr>
              <w:pStyle w:val="7"/>
              <w:ind w:left="248" w:right="2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63" w:type="dxa"/>
            <w:vMerge w:val="continue"/>
            <w:tcBorders>
              <w:top w:val="nil"/>
            </w:tcBorders>
            <w:shd w:val="clear" w:color="auto" w:fill="BEBEBE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b/>
                <w:sz w:val="18"/>
                <w:szCs w:val="18"/>
              </w:rPr>
            </w:pPr>
          </w:p>
          <w:p>
            <w:pPr>
              <w:pStyle w:val="7"/>
              <w:ind w:left="246" w:right="2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63" w:type="dxa"/>
            <w:shd w:val="clear" w:color="auto" w:fill="BEBEBE"/>
          </w:tcPr>
          <w:p>
            <w:pPr>
              <w:pStyle w:val="7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>
            <w:pPr>
              <w:pStyle w:val="7"/>
              <w:jc w:val="center"/>
              <w:rPr>
                <w:rFonts w:hint="default"/>
                <w:sz w:val="18"/>
                <w:szCs w:val="18"/>
                <w:lang w:val="pt-BR"/>
              </w:rPr>
            </w:pPr>
          </w:p>
        </w:tc>
        <w:tc>
          <w:tcPr>
            <w:tcW w:w="1718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63" w:type="dxa"/>
            <w:vMerge w:val="restart"/>
            <w:shd w:val="clear" w:color="auto" w:fill="BEBEBE"/>
          </w:tcPr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spacing w:before="3"/>
              <w:jc w:val="left"/>
              <w:rPr>
                <w:b/>
                <w:sz w:val="18"/>
                <w:szCs w:val="18"/>
              </w:rPr>
            </w:pPr>
          </w:p>
          <w:p>
            <w:pPr>
              <w:pStyle w:val="7"/>
              <w:spacing w:before="1"/>
              <w:jc w:val="left"/>
              <w:rPr>
                <w:rFonts w:hint="default"/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>VESPERTIN</w:t>
            </w:r>
            <w:r>
              <w:rPr>
                <w:rFonts w:hint="default"/>
                <w:b/>
                <w:sz w:val="18"/>
                <w:szCs w:val="18"/>
                <w:lang w:val="pt-BR"/>
              </w:rPr>
              <w:t>O</w:t>
            </w:r>
          </w:p>
          <w:p>
            <w:pPr>
              <w:pStyle w:val="7"/>
              <w:spacing w:before="1"/>
              <w:jc w:val="left"/>
              <w:rPr>
                <w:rFonts w:hint="default"/>
                <w:b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(14hs às 17hs)</w:t>
            </w:r>
          </w:p>
        </w:tc>
        <w:tc>
          <w:tcPr>
            <w:tcW w:w="1391" w:type="dxa"/>
          </w:tcPr>
          <w:p>
            <w:pPr>
              <w:pStyle w:val="7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7"/>
              <w:spacing w:before="5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7"/>
              <w:ind w:left="248" w:right="2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418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Refugiados, Meio Ambiente e Direitos Humanos</w:t>
            </w:r>
          </w:p>
        </w:tc>
        <w:tc>
          <w:tcPr>
            <w:tcW w:w="1541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Metodologia da Pesquisa Científica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 xml:space="preserve"> (Obrigatória)</w:t>
            </w:r>
          </w:p>
        </w:tc>
        <w:tc>
          <w:tcPr>
            <w:tcW w:w="1609" w:type="dxa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Educação, Direitos Humanos e Inclusão</w:t>
            </w:r>
          </w:p>
          <w:p>
            <w:pPr>
              <w:pStyle w:val="7"/>
              <w:spacing w:line="293" w:lineRule="exact"/>
              <w:ind w:left="175" w:right="1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>
            <w:pPr>
              <w:pStyle w:val="7"/>
              <w:jc w:val="center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>Fronteiras e Direitos Humanos: perspectivas conceituais interdisciplinares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(Obrigatória)</w:t>
            </w:r>
          </w:p>
          <w:p>
            <w:pPr>
              <w:pStyle w:val="7"/>
              <w:spacing w:line="292" w:lineRule="exact"/>
              <w:ind w:left="135" w:right="85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18"/>
                <w:szCs w:val="18"/>
                <w:lang w:eastAsia="pt-BR"/>
              </w:rPr>
              <w:t>Desenvolvimento Regional: teorias e métodos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063" w:type="dxa"/>
            <w:vMerge w:val="continue"/>
            <w:tcBorders>
              <w:top w:val="nil"/>
            </w:tcBorders>
            <w:shd w:val="clear" w:color="auto" w:fill="BEBEB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>
            <w:pPr>
              <w:pStyle w:val="7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7"/>
              <w:spacing w:before="10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7"/>
              <w:ind w:left="246" w:right="2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Verônica Maria Guimarães Bezerra</w:t>
            </w: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César Augusto Silva da Silva</w:t>
            </w:r>
          </w:p>
        </w:tc>
        <w:tc>
          <w:tcPr>
            <w:tcW w:w="1541" w:type="dxa"/>
          </w:tcPr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Alaerte Antônio Martelli Contini</w:t>
            </w:r>
          </w:p>
        </w:tc>
        <w:tc>
          <w:tcPr>
            <w:tcW w:w="1609" w:type="dxa"/>
          </w:tcPr>
          <w:p>
            <w:pPr>
              <w:pStyle w:val="7"/>
              <w:ind w:right="125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Washington Cesar Shoiti Nozu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pt-BR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pt-BR" w:eastAsia="zh-CN" w:bidi="ar"/>
              </w:rPr>
              <w:t>Bruno Boti Bernardi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Déborah Silva do Monte</w:t>
            </w:r>
          </w:p>
          <w:p>
            <w:pPr>
              <w:pStyle w:val="7"/>
              <w:spacing w:line="237" w:lineRule="auto"/>
              <w:ind w:left="283" w:right="168" w:hanging="44"/>
              <w:jc w:val="center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Thaisa Maira Rodrigues Hel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lang w:val="pt-BR" w:eastAsia="zh-CN" w:bidi="ar"/>
              </w:rPr>
              <w:t>d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Adriana Kirchof de Brum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pt-BR"/>
              </w:rPr>
              <w:t>Tito Carlos Machado de Oliveira</w:t>
            </w: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tabs>
          <w:tab w:val="left" w:pos="19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tabs>
          <w:tab w:val="left" w:pos="1965"/>
        </w:tabs>
        <w:spacing w:line="360" w:lineRule="auto"/>
        <w:jc w:val="both"/>
        <w:rPr>
          <w:rFonts w:ascii="Arial" w:hAnsi="Arial" w:cs="Arial"/>
        </w:rPr>
      </w:pPr>
    </w:p>
    <w:p>
      <w:pPr>
        <w:tabs>
          <w:tab w:val="left" w:pos="1965"/>
        </w:tabs>
        <w:spacing w:line="360" w:lineRule="auto"/>
        <w:jc w:val="both"/>
        <w:rPr>
          <w:rFonts w:ascii="Arial" w:hAnsi="Arial" w:cs="Arial"/>
        </w:rPr>
      </w:pP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LineNumbers/>
      <w:jc w:val="center"/>
      <w:rPr>
        <w:b/>
        <w:bCs/>
        <w:sz w:val="22"/>
        <w:szCs w:val="22"/>
      </w:rPr>
    </w:pPr>
    <w:r>
      <w:rPr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66675</wp:posOffset>
          </wp:positionV>
          <wp:extent cx="538480" cy="613410"/>
          <wp:effectExtent l="0" t="0" r="13970" b="15240"/>
          <wp:wrapTight wrapText="bothSides">
            <wp:wrapPolygon>
              <wp:start x="0" y="0"/>
              <wp:lineTo x="0" y="20795"/>
              <wp:lineTo x="20632" y="20795"/>
              <wp:lineTo x="2063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-29210</wp:posOffset>
          </wp:positionV>
          <wp:extent cx="716280" cy="737870"/>
          <wp:effectExtent l="0" t="0" r="7620" b="5080"/>
          <wp:wrapTight wrapText="bothSides">
            <wp:wrapPolygon>
              <wp:start x="0" y="0"/>
              <wp:lineTo x="0" y="21191"/>
              <wp:lineTo x="21255" y="21191"/>
              <wp:lineTo x="212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2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uppressLineNumbers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MINISTÉRIO DA EDUCAÇÃO</w:t>
    </w:r>
  </w:p>
  <w:p>
    <w:pPr>
      <w:suppressLineNumbers/>
      <w:jc w:val="center"/>
      <w:rPr>
        <w:sz w:val="22"/>
        <w:szCs w:val="22"/>
      </w:rPr>
    </w:pPr>
    <w:r>
      <w:rPr>
        <w:sz w:val="22"/>
        <w:szCs w:val="22"/>
      </w:rPr>
      <w:t>FUNDAÇÃO UNIVERSIDADE FEDERAL DA GRANDE DOURADOS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26F7"/>
    <w:multiLevelType w:val="multilevel"/>
    <w:tmpl w:val="233726F7"/>
    <w:lvl w:ilvl="0" w:tentative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9"/>
    <w:rsid w:val="00CB5729"/>
    <w:rsid w:val="029A70A7"/>
    <w:rsid w:val="0359602C"/>
    <w:rsid w:val="09A53B88"/>
    <w:rsid w:val="0D9423D0"/>
    <w:rsid w:val="14BC5422"/>
    <w:rsid w:val="39E50491"/>
    <w:rsid w:val="46875950"/>
    <w:rsid w:val="7626088E"/>
    <w:rsid w:val="7EA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2835"/>
        <w:tab w:val="left" w:pos="4253"/>
        <w:tab w:val="left" w:pos="5245"/>
      </w:tabs>
      <w:jc w:val="right"/>
      <w:outlineLvl w:val="0"/>
    </w:pPr>
    <w:rPr>
      <w:b/>
      <w:caps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2020-07-13T01:03:00Z</dcterms:created>
  <dc:creator>diegosilva</dc:creator>
  <cp:lastModifiedBy>diegosilva</cp:lastModifiedBy>
  <dcterms:modified xsi:type="dcterms:W3CDTF">2021-04-06T23:31:03Z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